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0A0"/>
      </w:tblPr>
      <w:tblGrid>
        <w:gridCol w:w="4257"/>
        <w:gridCol w:w="1560"/>
        <w:gridCol w:w="4398"/>
      </w:tblGrid>
      <w:tr w:rsidR="0079701E" w:rsidRPr="006A1969" w:rsidTr="00DB4E45">
        <w:tc>
          <w:tcPr>
            <w:tcW w:w="4254" w:type="dxa"/>
          </w:tcPr>
          <w:p w:rsidR="0079701E" w:rsidRDefault="0079701E">
            <w:pPr>
              <w:pStyle w:val="Header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79701E" w:rsidRDefault="0079701E">
            <w:pPr>
              <w:pStyle w:val="Header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val="be-BY" w:eastAsia="en-US"/>
              </w:rPr>
              <w:t xml:space="preserve"> Таштамак</w:t>
            </w:r>
            <w:r>
              <w:rPr>
                <w:rFonts w:ascii="Century Bash" w:hAnsi="Century Bash"/>
                <w:shadow/>
                <w:lang w:eastAsia="en-US"/>
              </w:rPr>
              <w:t xml:space="preserve">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79701E" w:rsidRDefault="0079701E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9701E" w:rsidRDefault="0079701E" w:rsidP="00183915">
            <w:pPr>
              <w:pStyle w:val="Header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453495,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азы районы, Таштамак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01E" w:rsidRDefault="0079701E">
            <w:pPr>
              <w:pStyle w:val="Header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673778790" r:id="rId6"/>
              </w:object>
            </w:r>
          </w:p>
        </w:tc>
        <w:tc>
          <w:tcPr>
            <w:tcW w:w="4395" w:type="dxa"/>
          </w:tcPr>
          <w:p w:rsidR="0079701E" w:rsidRDefault="0079701E">
            <w:pPr>
              <w:pStyle w:val="Header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79701E" w:rsidRDefault="0079701E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Аургазинский район</w:t>
              </w:r>
            </w:smartTag>
          </w:p>
          <w:p w:rsidR="0079701E" w:rsidRDefault="0079701E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79701E" w:rsidRDefault="0079701E">
            <w:pPr>
              <w:pStyle w:val="Header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453495,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  <w:lang w:eastAsia="en-US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  <w:lang w:eastAsia="en-US"/>
              </w:rPr>
              <w:t xml:space="preserve">, д.Таштамак, </w:t>
            </w:r>
          </w:p>
          <w:p w:rsidR="0079701E" w:rsidRDefault="0079701E" w:rsidP="00183915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2-72-24</w:t>
            </w:r>
          </w:p>
        </w:tc>
      </w:tr>
    </w:tbl>
    <w:p w:rsidR="0079701E" w:rsidRDefault="0079701E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79701E" w:rsidRDefault="0079701E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9701E" w:rsidRDefault="0079701E" w:rsidP="009454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35</w:t>
      </w:r>
    </w:p>
    <w:p w:rsidR="0079701E" w:rsidRDefault="0079701E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1E" w:rsidRDefault="0079701E" w:rsidP="00DB5C88">
      <w:pPr>
        <w:spacing w:after="0"/>
        <w:jc w:val="center"/>
        <w:rPr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720">
        <w:rPr>
          <w:rFonts w:ascii="Times New Roman" w:hAnsi="Times New Roman"/>
          <w:b/>
          <w:bCs/>
          <w:sz w:val="28"/>
          <w:szCs w:val="28"/>
        </w:rPr>
        <w:t xml:space="preserve">«О включении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5720">
        <w:rPr>
          <w:rFonts w:ascii="Times New Roman" w:hAnsi="Times New Roman"/>
          <w:b/>
          <w:bCs/>
          <w:sz w:val="28"/>
          <w:szCs w:val="28"/>
        </w:rPr>
        <w:t>сельского поселения»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                                                 ПОСТАНОВЛЯЮ :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1. Утвердить план - мероприятий на обеспечение первичных мер пожарной безопасности границах 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2C5720">
        <w:rPr>
          <w:rFonts w:ascii="Times New Roman" w:hAnsi="Times New Roman"/>
          <w:sz w:val="28"/>
          <w:szCs w:val="28"/>
        </w:rPr>
        <w:t xml:space="preserve"> сельского поселения (Приложение 1).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> 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pStyle w:val="NoSpacing"/>
        <w:rPr>
          <w:rFonts w:ascii="Times New Roman" w:hAnsi="Times New Roman"/>
          <w:sz w:val="28"/>
          <w:szCs w:val="28"/>
        </w:rPr>
      </w:pPr>
      <w:r w:rsidRPr="002C5720">
        <w:rPr>
          <w:sz w:val="28"/>
          <w:szCs w:val="28"/>
        </w:rPr>
        <w:br/>
      </w:r>
      <w:r w:rsidRPr="002C5720">
        <w:rPr>
          <w:rFonts w:ascii="Times New Roman" w:hAnsi="Times New Roman"/>
          <w:sz w:val="28"/>
          <w:szCs w:val="28"/>
        </w:rPr>
        <w:t>Глава Администрации</w:t>
      </w:r>
    </w:p>
    <w:p w:rsidR="0079701E" w:rsidRPr="002C5720" w:rsidRDefault="0079701E" w:rsidP="002C5720">
      <w:pPr>
        <w:pStyle w:val="NoSpacing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М.Ш.Федорова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> 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Приложение №1 </w:t>
      </w:r>
      <w:r w:rsidRPr="002C5720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2C5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Таштамакского </w:t>
      </w:r>
      <w:r w:rsidRPr="002C5720">
        <w:rPr>
          <w:rFonts w:ascii="Times New Roman" w:hAnsi="Times New Roman"/>
          <w:sz w:val="28"/>
          <w:szCs w:val="28"/>
        </w:rPr>
        <w:t>сельского поселения</w:t>
      </w:r>
      <w:r w:rsidRPr="002C5720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27.12</w:t>
      </w:r>
      <w:r w:rsidRPr="002C5720">
        <w:rPr>
          <w:rFonts w:ascii="Times New Roman" w:hAnsi="Times New Roman"/>
          <w:sz w:val="28"/>
          <w:szCs w:val="28"/>
        </w:rPr>
        <w:t xml:space="preserve">.2018 г. № </w:t>
      </w:r>
      <w:r>
        <w:rPr>
          <w:rFonts w:ascii="Times New Roman" w:hAnsi="Times New Roman"/>
          <w:sz w:val="28"/>
          <w:szCs w:val="28"/>
        </w:rPr>
        <w:t>35</w:t>
      </w:r>
    </w:p>
    <w:p w:rsidR="0079701E" w:rsidRPr="002C5720" w:rsidRDefault="0079701E" w:rsidP="002C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  <w:r w:rsidRPr="002C5720">
        <w:rPr>
          <w:rFonts w:ascii="Times New Roman" w:hAnsi="Times New Roman"/>
          <w:sz w:val="28"/>
          <w:szCs w:val="28"/>
        </w:rPr>
        <w:br/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на обеспечение первичных мер пожарной безопасности </w:t>
      </w:r>
      <w:r w:rsidRPr="002C5720">
        <w:rPr>
          <w:rFonts w:ascii="Times New Roman" w:hAnsi="Times New Roman"/>
          <w:sz w:val="28"/>
          <w:szCs w:val="28"/>
        </w:rPr>
        <w:br/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 xml:space="preserve">Таштамакского </w:t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79"/>
        <w:gridCol w:w="3200"/>
        <w:gridCol w:w="2602"/>
        <w:gridCol w:w="2619"/>
      </w:tblGrid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 w:rsidP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Привести в готовность естественные и искусственные водоемы в населенных пунктах, обновить таблички и указатели.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2 раза в год по домам и населенным пунктам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Провести рейды в частном секторе по соблюдению правил пожарной безопасности.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9701E" w:rsidRPr="006A1969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01E" w:rsidRPr="006A1969" w:rsidRDefault="007970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6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9701E" w:rsidRPr="002C5720" w:rsidRDefault="0079701E" w:rsidP="00DB5C88">
      <w:pPr>
        <w:rPr>
          <w:sz w:val="28"/>
          <w:szCs w:val="28"/>
        </w:rPr>
      </w:pPr>
    </w:p>
    <w:p w:rsidR="0079701E" w:rsidRPr="00562312" w:rsidRDefault="0079701E" w:rsidP="00DB5C88">
      <w:pPr>
        <w:jc w:val="center"/>
        <w:rPr>
          <w:rFonts w:ascii="Cambria" w:hAnsi="Cambria"/>
          <w:sz w:val="28"/>
          <w:szCs w:val="28"/>
        </w:rPr>
      </w:pPr>
    </w:p>
    <w:sectPr w:rsidR="0079701E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C742F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1969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9701E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45452"/>
    <w:rsid w:val="00953EC7"/>
    <w:rsid w:val="0095411A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AF1E95"/>
    <w:rsid w:val="00B14230"/>
    <w:rsid w:val="00B210B7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02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2B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102BF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B5C8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99"/>
    <w:rsid w:val="00DB5C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401</Words>
  <Characters>2286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</cp:revision>
  <cp:lastPrinted>2018-06-19T05:28:00Z</cp:lastPrinted>
  <dcterms:created xsi:type="dcterms:W3CDTF">2018-06-19T05:29:00Z</dcterms:created>
  <dcterms:modified xsi:type="dcterms:W3CDTF">2021-02-02T07:47:00Z</dcterms:modified>
</cp:coreProperties>
</file>