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01"/>
        <w:gridCol w:w="1714"/>
        <w:gridCol w:w="4054"/>
      </w:tblGrid>
      <w:tr w:rsidR="00D86D6E" w:rsidRPr="00D86D6E" w:rsidTr="00D86D6E">
        <w:trPr>
          <w:trHeight w:val="218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D6E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86D6E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D86D6E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D86D6E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86D6E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86D6E" w:rsidRPr="00D86D6E" w:rsidRDefault="00D86D6E" w:rsidP="00D86D6E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6D6E">
              <w:rPr>
                <w:sz w:val="20"/>
                <w:szCs w:val="20"/>
              </w:rPr>
              <w:t>Ауыр</w:t>
            </w:r>
            <w:proofErr w:type="spellEnd"/>
            <w:r w:rsidRPr="00D86D6E">
              <w:rPr>
                <w:sz w:val="20"/>
                <w:szCs w:val="20"/>
                <w:lang w:val="en-US"/>
              </w:rPr>
              <w:t>f</w:t>
            </w:r>
            <w:r w:rsidRPr="00D86D6E">
              <w:rPr>
                <w:sz w:val="20"/>
                <w:szCs w:val="20"/>
              </w:rPr>
              <w:t xml:space="preserve">азы районы </w:t>
            </w:r>
            <w:proofErr w:type="spellStart"/>
            <w:r w:rsidRPr="00D86D6E">
              <w:rPr>
                <w:sz w:val="20"/>
                <w:szCs w:val="20"/>
              </w:rPr>
              <w:t>муниципаль</w:t>
            </w:r>
            <w:proofErr w:type="spellEnd"/>
            <w:r w:rsidRPr="00D86D6E">
              <w:rPr>
                <w:sz w:val="20"/>
                <w:szCs w:val="20"/>
              </w:rPr>
              <w:t xml:space="preserve"> </w:t>
            </w:r>
            <w:proofErr w:type="spellStart"/>
            <w:r w:rsidRPr="00D86D6E">
              <w:rPr>
                <w:sz w:val="20"/>
                <w:szCs w:val="20"/>
              </w:rPr>
              <w:t>районыны</w:t>
            </w:r>
            <w:proofErr w:type="spellEnd"/>
            <w:r w:rsidRPr="00D86D6E">
              <w:rPr>
                <w:sz w:val="20"/>
                <w:szCs w:val="20"/>
                <w:lang w:val="en-US"/>
              </w:rPr>
              <w:t>n</w:t>
            </w:r>
            <w:r w:rsidRPr="00D86D6E">
              <w:rPr>
                <w:sz w:val="20"/>
                <w:szCs w:val="20"/>
              </w:rPr>
              <w:t xml:space="preserve"> </w:t>
            </w:r>
            <w:proofErr w:type="spellStart"/>
            <w:r w:rsidRPr="00D86D6E">
              <w:rPr>
                <w:sz w:val="20"/>
                <w:szCs w:val="20"/>
              </w:rPr>
              <w:t>Таштамак</w:t>
            </w:r>
            <w:proofErr w:type="spellEnd"/>
            <w:r w:rsidRPr="00D86D6E">
              <w:rPr>
                <w:sz w:val="20"/>
                <w:szCs w:val="20"/>
              </w:rPr>
              <w:t xml:space="preserve"> </w:t>
            </w:r>
            <w:proofErr w:type="spellStart"/>
            <w:r w:rsidRPr="00D86D6E">
              <w:rPr>
                <w:sz w:val="20"/>
                <w:szCs w:val="20"/>
              </w:rPr>
              <w:t>ауыл</w:t>
            </w:r>
            <w:proofErr w:type="spellEnd"/>
            <w:r w:rsidRPr="00D86D6E">
              <w:rPr>
                <w:sz w:val="20"/>
                <w:szCs w:val="20"/>
              </w:rPr>
              <w:t xml:space="preserve"> советы </w:t>
            </w:r>
            <w:proofErr w:type="spellStart"/>
            <w:r w:rsidRPr="00D86D6E">
              <w:rPr>
                <w:sz w:val="20"/>
                <w:szCs w:val="20"/>
              </w:rPr>
              <w:t>ауыл</w:t>
            </w:r>
            <w:proofErr w:type="spellEnd"/>
            <w:r w:rsidRPr="00D86D6E">
              <w:rPr>
                <w:sz w:val="20"/>
                <w:szCs w:val="20"/>
              </w:rPr>
              <w:t xml:space="preserve"> бил</w:t>
            </w:r>
            <w:r w:rsidRPr="00D86D6E">
              <w:rPr>
                <w:sz w:val="20"/>
                <w:szCs w:val="20"/>
                <w:lang w:val="en-US"/>
              </w:rPr>
              <w:t>e</w:t>
            </w:r>
            <w:r w:rsidRPr="00D86D6E">
              <w:rPr>
                <w:sz w:val="20"/>
                <w:szCs w:val="20"/>
              </w:rPr>
              <w:t>м</w:t>
            </w:r>
            <w:r w:rsidRPr="00D86D6E">
              <w:rPr>
                <w:sz w:val="20"/>
                <w:szCs w:val="20"/>
                <w:lang w:val="en-US"/>
              </w:rPr>
              <w:t>eh</w:t>
            </w:r>
            <w:r w:rsidRPr="00D86D6E">
              <w:rPr>
                <w:sz w:val="20"/>
                <w:szCs w:val="20"/>
              </w:rPr>
              <w:t xml:space="preserve">е </w:t>
            </w:r>
            <w:proofErr w:type="spellStart"/>
            <w:r w:rsidRPr="00D86D6E">
              <w:rPr>
                <w:sz w:val="20"/>
                <w:szCs w:val="20"/>
              </w:rPr>
              <w:t>Хакими</w:t>
            </w:r>
            <w:proofErr w:type="spellEnd"/>
            <w:r w:rsidRPr="00D86D6E">
              <w:rPr>
                <w:sz w:val="20"/>
                <w:szCs w:val="20"/>
                <w:lang w:val="en-US"/>
              </w:rPr>
              <w:t>e</w:t>
            </w:r>
            <w:r w:rsidRPr="00D86D6E">
              <w:rPr>
                <w:sz w:val="20"/>
                <w:szCs w:val="20"/>
              </w:rPr>
              <w:t>те</w:t>
            </w: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</w:rPr>
            </w:pPr>
            <w:r w:rsidRPr="00D86D6E">
              <w:rPr>
                <w:sz w:val="20"/>
                <w:szCs w:val="20"/>
              </w:rPr>
              <w:t xml:space="preserve">453495, </w:t>
            </w:r>
            <w:proofErr w:type="spellStart"/>
            <w:r w:rsidRPr="00D86D6E">
              <w:rPr>
                <w:sz w:val="20"/>
                <w:szCs w:val="20"/>
              </w:rPr>
              <w:t>Ауыр</w:t>
            </w:r>
            <w:proofErr w:type="spellEnd"/>
            <w:r w:rsidRPr="00D86D6E">
              <w:rPr>
                <w:sz w:val="20"/>
                <w:szCs w:val="20"/>
                <w:lang w:val="en-US"/>
              </w:rPr>
              <w:t>f</w:t>
            </w:r>
            <w:r w:rsidRPr="00D86D6E">
              <w:rPr>
                <w:sz w:val="20"/>
                <w:szCs w:val="20"/>
              </w:rPr>
              <w:t xml:space="preserve">азы районы, </w:t>
            </w:r>
            <w:proofErr w:type="spellStart"/>
            <w:r w:rsidRPr="00D86D6E">
              <w:rPr>
                <w:sz w:val="20"/>
                <w:szCs w:val="20"/>
              </w:rPr>
              <w:t>Таштама</w:t>
            </w:r>
            <w:proofErr w:type="spellEnd"/>
            <w:r w:rsidRPr="00D86D6E">
              <w:rPr>
                <w:sz w:val="20"/>
                <w:szCs w:val="20"/>
                <w:lang w:val="en-US"/>
              </w:rPr>
              <w:t>k</w:t>
            </w:r>
            <w:r w:rsidRPr="00D86D6E">
              <w:rPr>
                <w:sz w:val="20"/>
                <w:szCs w:val="20"/>
              </w:rPr>
              <w:t xml:space="preserve"> </w:t>
            </w:r>
            <w:proofErr w:type="spellStart"/>
            <w:r w:rsidRPr="00D86D6E">
              <w:rPr>
                <w:sz w:val="20"/>
                <w:szCs w:val="20"/>
              </w:rPr>
              <w:t>ауылы</w:t>
            </w:r>
            <w:proofErr w:type="spellEnd"/>
            <w:r w:rsidRPr="00D86D6E">
              <w:rPr>
                <w:sz w:val="20"/>
                <w:szCs w:val="20"/>
              </w:rPr>
              <w:t>,</w:t>
            </w: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</w:rPr>
            </w:pPr>
            <w:r w:rsidRPr="00D86D6E">
              <w:rPr>
                <w:sz w:val="20"/>
                <w:szCs w:val="20"/>
              </w:rPr>
              <w:t xml:space="preserve">Фрунзе </w:t>
            </w:r>
            <w:proofErr w:type="spellStart"/>
            <w:r w:rsidRPr="00D86D6E">
              <w:rPr>
                <w:sz w:val="20"/>
                <w:szCs w:val="20"/>
              </w:rPr>
              <w:t>ур</w:t>
            </w:r>
            <w:proofErr w:type="spellEnd"/>
            <w:r w:rsidRPr="00D86D6E">
              <w:rPr>
                <w:sz w:val="20"/>
                <w:szCs w:val="20"/>
              </w:rPr>
              <w:t>., 1а й.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D6E" w:rsidRPr="00D86D6E" w:rsidRDefault="00D86D6E" w:rsidP="00D86D6E">
            <w:pPr>
              <w:pStyle w:val="ab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D6E">
              <w:rPr>
                <w:sz w:val="20"/>
                <w:szCs w:val="20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47084516" r:id="rId9"/>
              </w:objec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6E" w:rsidRPr="00D86D6E" w:rsidRDefault="00D86D6E" w:rsidP="00D86D6E">
            <w:pPr>
              <w:pStyle w:val="ab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D6E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</w:rPr>
            </w:pPr>
            <w:r w:rsidRPr="00D86D6E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86D6E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Таштамакский</w:t>
            </w:r>
            <w:proofErr w:type="spellEnd"/>
            <w:r w:rsidRPr="00D86D6E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86D6E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86D6E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</w:rPr>
            </w:pP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</w:rPr>
            </w:pPr>
            <w:r w:rsidRPr="00D86D6E">
              <w:rPr>
                <w:sz w:val="20"/>
                <w:szCs w:val="20"/>
              </w:rPr>
              <w:t xml:space="preserve">453495, </w:t>
            </w:r>
            <w:proofErr w:type="spellStart"/>
            <w:r w:rsidRPr="00D86D6E">
              <w:rPr>
                <w:sz w:val="20"/>
                <w:szCs w:val="20"/>
              </w:rPr>
              <w:t>Аургазинский</w:t>
            </w:r>
            <w:proofErr w:type="spellEnd"/>
            <w:r w:rsidRPr="00D86D6E">
              <w:rPr>
                <w:sz w:val="20"/>
                <w:szCs w:val="20"/>
              </w:rPr>
              <w:t xml:space="preserve"> район, </w:t>
            </w:r>
            <w:proofErr w:type="spellStart"/>
            <w:r w:rsidRPr="00D86D6E">
              <w:rPr>
                <w:sz w:val="20"/>
                <w:szCs w:val="20"/>
              </w:rPr>
              <w:t>д.Таштамак</w:t>
            </w:r>
            <w:proofErr w:type="spellEnd"/>
            <w:r w:rsidRPr="00D86D6E">
              <w:rPr>
                <w:sz w:val="20"/>
                <w:szCs w:val="20"/>
              </w:rPr>
              <w:t>,</w:t>
            </w:r>
          </w:p>
          <w:p w:rsidR="00D86D6E" w:rsidRPr="00D86D6E" w:rsidRDefault="00D86D6E" w:rsidP="00D86D6E">
            <w:pPr>
              <w:pStyle w:val="ab"/>
              <w:jc w:val="center"/>
              <w:rPr>
                <w:sz w:val="20"/>
                <w:szCs w:val="20"/>
              </w:rPr>
            </w:pPr>
            <w:r w:rsidRPr="00D86D6E">
              <w:rPr>
                <w:sz w:val="20"/>
                <w:szCs w:val="20"/>
              </w:rPr>
              <w:t>ул. Фрунзе, 1а, т. 2-72-24</w:t>
            </w:r>
          </w:p>
        </w:tc>
      </w:tr>
    </w:tbl>
    <w:p w:rsidR="00D86D6E" w:rsidRPr="00D86D6E" w:rsidRDefault="00D86D6E" w:rsidP="00D86D6E">
      <w:pPr>
        <w:pStyle w:val="ab"/>
        <w:rPr>
          <w:b/>
          <w:sz w:val="28"/>
          <w:szCs w:val="28"/>
        </w:rPr>
      </w:pPr>
    </w:p>
    <w:p w:rsidR="00D86D6E" w:rsidRPr="00D86D6E" w:rsidRDefault="00D86D6E" w:rsidP="00D86D6E">
      <w:pPr>
        <w:pStyle w:val="ab"/>
        <w:rPr>
          <w:b/>
          <w:sz w:val="28"/>
          <w:szCs w:val="28"/>
        </w:rPr>
      </w:pPr>
    </w:p>
    <w:p w:rsidR="00D86D6E" w:rsidRPr="00D86D6E" w:rsidRDefault="00D86D6E" w:rsidP="00D86D6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86D6E">
        <w:rPr>
          <w:b/>
          <w:sz w:val="28"/>
          <w:szCs w:val="28"/>
        </w:rPr>
        <w:t>остановление</w:t>
      </w:r>
    </w:p>
    <w:p w:rsidR="00D86D6E" w:rsidRPr="00D86D6E" w:rsidRDefault="00D86D6E" w:rsidP="00D86D6E">
      <w:pPr>
        <w:pStyle w:val="ab"/>
        <w:rPr>
          <w:b/>
          <w:sz w:val="28"/>
          <w:szCs w:val="28"/>
        </w:rPr>
      </w:pPr>
    </w:p>
    <w:tbl>
      <w:tblPr>
        <w:tblW w:w="623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80"/>
        <w:gridCol w:w="2057"/>
      </w:tblGrid>
      <w:tr w:rsidR="00D86D6E" w:rsidRPr="00D86D6E" w:rsidTr="00D86D6E">
        <w:trPr>
          <w:jc w:val="center"/>
        </w:trPr>
        <w:tc>
          <w:tcPr>
            <w:tcW w:w="4180" w:type="dxa"/>
          </w:tcPr>
          <w:p w:rsidR="00D86D6E" w:rsidRPr="00A56AD5" w:rsidRDefault="00D86D6E" w:rsidP="00D86D6E">
            <w:pPr>
              <w:pStyle w:val="ab"/>
              <w:rPr>
                <w:sz w:val="28"/>
                <w:szCs w:val="28"/>
              </w:rPr>
            </w:pPr>
            <w:r w:rsidRPr="00A56AD5">
              <w:rPr>
                <w:sz w:val="28"/>
                <w:szCs w:val="28"/>
              </w:rPr>
              <w:t xml:space="preserve">«23»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56AD5">
                <w:rPr>
                  <w:sz w:val="28"/>
                  <w:szCs w:val="28"/>
                </w:rPr>
                <w:t>2019 г</w:t>
              </w:r>
            </w:smartTag>
            <w:r w:rsidRPr="00A56AD5">
              <w:rPr>
                <w:sz w:val="28"/>
                <w:szCs w:val="28"/>
              </w:rPr>
              <w:t>.</w:t>
            </w:r>
            <w:r w:rsidR="00A56AD5" w:rsidRPr="00A56AD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057" w:type="dxa"/>
          </w:tcPr>
          <w:p w:rsidR="00D86D6E" w:rsidRPr="00D86D6E" w:rsidRDefault="00D86D6E" w:rsidP="00D86D6E">
            <w:pPr>
              <w:pStyle w:val="ab"/>
              <w:rPr>
                <w:sz w:val="28"/>
                <w:szCs w:val="28"/>
              </w:rPr>
            </w:pPr>
            <w:r w:rsidRPr="00D86D6E">
              <w:rPr>
                <w:sz w:val="28"/>
                <w:szCs w:val="28"/>
              </w:rPr>
              <w:t>№63</w:t>
            </w:r>
          </w:p>
        </w:tc>
      </w:tr>
    </w:tbl>
    <w:p w:rsidR="00D86D6E" w:rsidRPr="00D86D6E" w:rsidRDefault="00D86D6E" w:rsidP="00D86D6E">
      <w:pPr>
        <w:pStyle w:val="ab"/>
        <w:rPr>
          <w:b/>
          <w:sz w:val="28"/>
          <w:szCs w:val="28"/>
        </w:rPr>
      </w:pPr>
    </w:p>
    <w:p w:rsidR="00D86D6E" w:rsidRPr="00A56AD5" w:rsidRDefault="00D86D6E" w:rsidP="00D86D6E">
      <w:pPr>
        <w:pStyle w:val="ab"/>
        <w:jc w:val="center"/>
        <w:rPr>
          <w:b/>
          <w:sz w:val="28"/>
          <w:szCs w:val="28"/>
        </w:rPr>
      </w:pPr>
      <w:r w:rsidRPr="00A56AD5">
        <w:rPr>
          <w:b/>
          <w:sz w:val="28"/>
          <w:szCs w:val="28"/>
        </w:rPr>
        <w:t>Об утверждении Порядка составления и ведения кассового</w:t>
      </w:r>
    </w:p>
    <w:p w:rsidR="00D86D6E" w:rsidRPr="00A56AD5" w:rsidRDefault="00D86D6E" w:rsidP="00D86D6E">
      <w:pPr>
        <w:pStyle w:val="ab"/>
        <w:jc w:val="center"/>
        <w:rPr>
          <w:b/>
          <w:sz w:val="28"/>
          <w:szCs w:val="28"/>
        </w:rPr>
      </w:pPr>
      <w:r w:rsidRPr="00A56AD5">
        <w:rPr>
          <w:b/>
          <w:sz w:val="28"/>
          <w:szCs w:val="28"/>
        </w:rPr>
        <w:t xml:space="preserve">плана исполнения бюджета сельского поселения </w:t>
      </w:r>
      <w:proofErr w:type="spellStart"/>
      <w:r w:rsidRPr="00A56AD5">
        <w:rPr>
          <w:b/>
          <w:bCs/>
          <w:sz w:val="28"/>
          <w:szCs w:val="28"/>
        </w:rPr>
        <w:t>Таштамакский</w:t>
      </w:r>
      <w:proofErr w:type="spellEnd"/>
      <w:r w:rsidRPr="00A56AD5">
        <w:rPr>
          <w:b/>
          <w:sz w:val="28"/>
          <w:szCs w:val="28"/>
        </w:rPr>
        <w:t xml:space="preserve"> </w:t>
      </w:r>
      <w:proofErr w:type="spellStart"/>
      <w:r w:rsidRPr="00A56AD5">
        <w:rPr>
          <w:b/>
          <w:sz w:val="28"/>
          <w:szCs w:val="28"/>
        </w:rPr>
        <w:t>сельсоветмуниципального</w:t>
      </w:r>
      <w:proofErr w:type="spellEnd"/>
      <w:r w:rsidRPr="00A56AD5">
        <w:rPr>
          <w:b/>
          <w:sz w:val="28"/>
          <w:szCs w:val="28"/>
        </w:rPr>
        <w:t xml:space="preserve"> района </w:t>
      </w:r>
      <w:proofErr w:type="spellStart"/>
      <w:r w:rsidRPr="00A56AD5">
        <w:rPr>
          <w:b/>
          <w:sz w:val="28"/>
          <w:szCs w:val="28"/>
        </w:rPr>
        <w:t>Аургазинский</w:t>
      </w:r>
      <w:proofErr w:type="spellEnd"/>
      <w:r w:rsidRPr="00A56AD5">
        <w:rPr>
          <w:b/>
          <w:sz w:val="28"/>
          <w:szCs w:val="28"/>
        </w:rPr>
        <w:t xml:space="preserve"> район Республики Башкортостан в текущем финансовом году</w:t>
      </w:r>
    </w:p>
    <w:p w:rsidR="00D86D6E" w:rsidRPr="00D86D6E" w:rsidRDefault="00D86D6E" w:rsidP="00D86D6E">
      <w:pPr>
        <w:pStyle w:val="ab"/>
        <w:rPr>
          <w:sz w:val="28"/>
          <w:szCs w:val="28"/>
        </w:rPr>
      </w:pPr>
    </w:p>
    <w:p w:rsidR="00D86D6E" w:rsidRPr="00D86D6E" w:rsidRDefault="00D86D6E" w:rsidP="00D86D6E">
      <w:pPr>
        <w:pStyle w:val="ab"/>
        <w:rPr>
          <w:sz w:val="28"/>
          <w:szCs w:val="28"/>
        </w:rPr>
      </w:pPr>
    </w:p>
    <w:p w:rsidR="00D86D6E" w:rsidRPr="00A56AD5" w:rsidRDefault="00D86D6E" w:rsidP="00A56AD5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A56AD5">
        <w:rPr>
          <w:sz w:val="28"/>
          <w:szCs w:val="28"/>
        </w:rPr>
        <w:t xml:space="preserve">В соответствии со </w:t>
      </w:r>
      <w:hyperlink r:id="rId10" w:history="1">
        <w:r w:rsidRPr="00A56AD5">
          <w:rPr>
            <w:sz w:val="28"/>
            <w:szCs w:val="28"/>
          </w:rPr>
          <w:t>статьей 217.1</w:t>
        </w:r>
      </w:hyperlink>
      <w:r w:rsidRPr="00A56AD5">
        <w:rPr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A56AD5">
        <w:rPr>
          <w:sz w:val="28"/>
          <w:szCs w:val="28"/>
        </w:rPr>
        <w:t>Таштамакский</w:t>
      </w:r>
      <w:proofErr w:type="spellEnd"/>
      <w:r w:rsidRPr="00A56AD5">
        <w:rPr>
          <w:sz w:val="28"/>
          <w:szCs w:val="28"/>
        </w:rPr>
        <w:t xml:space="preserve"> сельсовет муниципального района </w:t>
      </w:r>
      <w:proofErr w:type="spellStart"/>
      <w:r w:rsidRPr="00A56AD5">
        <w:rPr>
          <w:bCs/>
          <w:sz w:val="28"/>
          <w:szCs w:val="28"/>
        </w:rPr>
        <w:t>Аургазинский</w:t>
      </w:r>
      <w:proofErr w:type="spellEnd"/>
      <w:r w:rsidRPr="00A56AD5">
        <w:rPr>
          <w:sz w:val="28"/>
          <w:szCs w:val="28"/>
        </w:rPr>
        <w:t xml:space="preserve"> район Республики Башкортостан </w:t>
      </w:r>
      <w:r w:rsidR="00A56AD5" w:rsidRPr="00A56AD5">
        <w:rPr>
          <w:sz w:val="28"/>
          <w:szCs w:val="28"/>
        </w:rPr>
        <w:t xml:space="preserve">от </w:t>
      </w:r>
      <w:r w:rsidR="00A56AD5">
        <w:rPr>
          <w:b/>
          <w:sz w:val="28"/>
          <w:szCs w:val="28"/>
        </w:rPr>
        <w:t xml:space="preserve">24 декабря 2013 </w:t>
      </w:r>
      <w:r w:rsidR="00A56AD5" w:rsidRPr="00A56AD5">
        <w:rPr>
          <w:b/>
          <w:sz w:val="28"/>
          <w:szCs w:val="28"/>
        </w:rPr>
        <w:t>г.  № 17</w:t>
      </w:r>
      <w:r w:rsidRPr="00470A18">
        <w:rPr>
          <w:b/>
          <w:sz w:val="28"/>
          <w:szCs w:val="28"/>
        </w:rPr>
        <w:t>з</w:t>
      </w:r>
      <w:r w:rsidRPr="00A56AD5">
        <w:rPr>
          <w:sz w:val="28"/>
          <w:szCs w:val="28"/>
        </w:rPr>
        <w:t xml:space="preserve"> «О бюджетном процессе сельского поселения </w:t>
      </w:r>
      <w:proofErr w:type="spellStart"/>
      <w:r w:rsidRPr="00A56AD5">
        <w:rPr>
          <w:sz w:val="28"/>
          <w:szCs w:val="28"/>
        </w:rPr>
        <w:t>Таштамакский</w:t>
      </w:r>
      <w:proofErr w:type="spellEnd"/>
      <w:r w:rsidRPr="00A56AD5">
        <w:rPr>
          <w:sz w:val="28"/>
          <w:szCs w:val="28"/>
        </w:rPr>
        <w:t xml:space="preserve"> сельсовет муниципального района </w:t>
      </w:r>
      <w:proofErr w:type="spellStart"/>
      <w:r w:rsidRPr="00A56AD5">
        <w:rPr>
          <w:sz w:val="28"/>
          <w:szCs w:val="28"/>
        </w:rPr>
        <w:t>Аургазинский</w:t>
      </w:r>
      <w:proofErr w:type="spellEnd"/>
      <w:r w:rsidRPr="00A56AD5">
        <w:rPr>
          <w:sz w:val="28"/>
          <w:szCs w:val="28"/>
        </w:rPr>
        <w:t xml:space="preserve"> район Республики Башкортостан) (изм. от 24.04.2018  г. №103-181з):</w:t>
      </w:r>
      <w:bookmarkStart w:id="0" w:name="_GoBack"/>
      <w:bookmarkEnd w:id="0"/>
      <w:proofErr w:type="gramEnd"/>
    </w:p>
    <w:p w:rsidR="00D86D6E" w:rsidRPr="00D86D6E" w:rsidRDefault="00D86D6E" w:rsidP="00A56AD5">
      <w:pPr>
        <w:pStyle w:val="ab"/>
        <w:ind w:firstLine="709"/>
        <w:jc w:val="both"/>
        <w:rPr>
          <w:sz w:val="28"/>
          <w:szCs w:val="28"/>
        </w:rPr>
      </w:pPr>
    </w:p>
    <w:p w:rsidR="00D86D6E" w:rsidRPr="00D86D6E" w:rsidRDefault="00D86D6E" w:rsidP="00A56AD5">
      <w:pPr>
        <w:pStyle w:val="ab"/>
        <w:ind w:firstLine="709"/>
        <w:jc w:val="both"/>
        <w:rPr>
          <w:sz w:val="28"/>
          <w:szCs w:val="28"/>
        </w:rPr>
      </w:pPr>
      <w:r w:rsidRPr="00D86D6E">
        <w:rPr>
          <w:sz w:val="28"/>
          <w:szCs w:val="28"/>
        </w:rPr>
        <w:t xml:space="preserve">1. Утвердить </w:t>
      </w:r>
      <w:hyperlink w:anchor="P35" w:history="1">
        <w:r w:rsidRPr="00D86D6E">
          <w:rPr>
            <w:sz w:val="28"/>
            <w:szCs w:val="28"/>
          </w:rPr>
          <w:t>Порядок</w:t>
        </w:r>
      </w:hyperlink>
      <w:r w:rsidRPr="00D86D6E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D86D6E">
        <w:rPr>
          <w:sz w:val="28"/>
          <w:szCs w:val="28"/>
        </w:rPr>
        <w:t>Таштамакский</w:t>
      </w:r>
      <w:proofErr w:type="spellEnd"/>
      <w:r w:rsidRPr="00D86D6E">
        <w:rPr>
          <w:sz w:val="28"/>
          <w:szCs w:val="28"/>
        </w:rPr>
        <w:t xml:space="preserve"> сельсовет муниципального района </w:t>
      </w:r>
      <w:proofErr w:type="spellStart"/>
      <w:r w:rsidRPr="00D86D6E">
        <w:rPr>
          <w:sz w:val="28"/>
          <w:szCs w:val="28"/>
        </w:rPr>
        <w:t>Аургазинский</w:t>
      </w:r>
      <w:proofErr w:type="spellEnd"/>
      <w:r w:rsidRPr="00D86D6E">
        <w:rPr>
          <w:sz w:val="28"/>
          <w:szCs w:val="28"/>
        </w:rPr>
        <w:t xml:space="preserve"> район Республики Башкортостан.</w:t>
      </w:r>
    </w:p>
    <w:p w:rsidR="00D86D6E" w:rsidRPr="00D86D6E" w:rsidRDefault="00D86D6E" w:rsidP="00A56AD5">
      <w:pPr>
        <w:pStyle w:val="ab"/>
        <w:ind w:firstLine="709"/>
        <w:jc w:val="both"/>
        <w:rPr>
          <w:sz w:val="28"/>
          <w:szCs w:val="28"/>
        </w:rPr>
      </w:pPr>
      <w:r w:rsidRPr="00D86D6E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D86D6E" w:rsidRPr="00D86D6E" w:rsidRDefault="00D86D6E" w:rsidP="00A56AD5">
      <w:pPr>
        <w:pStyle w:val="ab"/>
        <w:jc w:val="both"/>
        <w:rPr>
          <w:sz w:val="28"/>
          <w:szCs w:val="28"/>
        </w:rPr>
      </w:pPr>
    </w:p>
    <w:p w:rsidR="00D86D6E" w:rsidRPr="00D86D6E" w:rsidRDefault="00D86D6E" w:rsidP="00D86D6E">
      <w:pPr>
        <w:pStyle w:val="ab"/>
        <w:rPr>
          <w:sz w:val="28"/>
          <w:szCs w:val="28"/>
        </w:rPr>
      </w:pPr>
    </w:p>
    <w:p w:rsidR="00D86D6E" w:rsidRPr="00D86D6E" w:rsidRDefault="00D86D6E" w:rsidP="00D86D6E">
      <w:pPr>
        <w:pStyle w:val="ab"/>
        <w:ind w:firstLine="708"/>
      </w:pPr>
      <w:r w:rsidRPr="00D86D6E"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D6E">
        <w:rPr>
          <w:sz w:val="28"/>
          <w:szCs w:val="28"/>
        </w:rPr>
        <w:t xml:space="preserve"> М.Ш.</w:t>
      </w:r>
      <w:r>
        <w:rPr>
          <w:sz w:val="28"/>
          <w:szCs w:val="28"/>
        </w:rPr>
        <w:t xml:space="preserve"> </w:t>
      </w:r>
      <w:r w:rsidRPr="00D86D6E">
        <w:rPr>
          <w:sz w:val="28"/>
          <w:szCs w:val="28"/>
        </w:rPr>
        <w:t>Федорова</w:t>
      </w:r>
    </w:p>
    <w:p w:rsidR="002427F5" w:rsidRPr="00E31062" w:rsidRDefault="002427F5" w:rsidP="00E31062">
      <w:pPr>
        <w:pStyle w:val="ab"/>
        <w:rPr>
          <w:sz w:val="20"/>
          <w:szCs w:val="20"/>
        </w:rPr>
      </w:pPr>
      <w:r w:rsidRPr="00E31062">
        <w:br w:type="page"/>
      </w:r>
    </w:p>
    <w:p w:rsidR="008470CE" w:rsidRPr="00753EC1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753EC1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от </w:t>
      </w:r>
      <w:r w:rsidR="008A591E">
        <w:rPr>
          <w:rFonts w:ascii="Times New Roman" w:hAnsi="Times New Roman" w:cs="Times New Roman"/>
          <w:sz w:val="28"/>
          <w:szCs w:val="28"/>
        </w:rPr>
        <w:t>2</w:t>
      </w:r>
      <w:r w:rsidR="00D86D6E">
        <w:rPr>
          <w:rFonts w:ascii="Times New Roman" w:hAnsi="Times New Roman" w:cs="Times New Roman"/>
          <w:sz w:val="28"/>
          <w:szCs w:val="28"/>
        </w:rPr>
        <w:t>3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8A591E">
        <w:rPr>
          <w:rFonts w:ascii="Times New Roman" w:hAnsi="Times New Roman" w:cs="Times New Roman"/>
          <w:sz w:val="28"/>
          <w:szCs w:val="28"/>
        </w:rPr>
        <w:t>6</w:t>
      </w:r>
      <w:r w:rsidR="00D86D6E">
        <w:rPr>
          <w:rFonts w:ascii="Times New Roman" w:hAnsi="Times New Roman" w:cs="Times New Roman"/>
          <w:sz w:val="28"/>
          <w:szCs w:val="28"/>
        </w:rPr>
        <w:t>3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ИСПОЛНЕНИИ БЮДЖЕТА СЕЛЬСКОГО ПОСЕЛЕНИЯ </w:t>
      </w:r>
      <w:r w:rsidR="00D86D6E">
        <w:rPr>
          <w:rFonts w:ascii="Times New Roman" w:hAnsi="Times New Roman" w:cs="Times New Roman"/>
          <w:sz w:val="28"/>
          <w:szCs w:val="28"/>
        </w:rPr>
        <w:t xml:space="preserve">ТАШТАМАКСКИЙ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1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A56AD5">
        <w:rPr>
          <w:rFonts w:ascii="Times New Roman" w:hAnsi="Times New Roman" w:cs="Times New Roman"/>
          <w:sz w:val="28"/>
          <w:szCs w:val="28"/>
        </w:rPr>
        <w:t>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6AD5" w:rsidRPr="00753EC1" w:rsidRDefault="00A56AD5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753EC1">
        <w:rPr>
          <w:rFonts w:ascii="Times New Roman" w:hAnsi="Times New Roman" w:cs="Times New Roman"/>
          <w:sz w:val="28"/>
          <w:szCs w:val="28"/>
        </w:rPr>
        <w:lastRenderedPageBreak/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D86D6E">
        <w:rPr>
          <w:rFonts w:ascii="Times New Roman" w:hAnsi="Times New Roman" w:cs="Times New Roman"/>
          <w:sz w:val="28"/>
          <w:szCs w:val="28"/>
        </w:rPr>
        <w:t xml:space="preserve">ТАШТАМАКСКИЙ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A56AD5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A56AD5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D86D6E">
        <w:rPr>
          <w:rFonts w:ascii="Times New Roman" w:hAnsi="Times New Roman" w:cs="Times New Roman"/>
          <w:sz w:val="28"/>
          <w:szCs w:val="28"/>
        </w:rPr>
        <w:t xml:space="preserve">ТАШТАМАКСКИЙ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470A18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A56AD5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D86D6E">
        <w:rPr>
          <w:rFonts w:ascii="Times New Roman" w:hAnsi="Times New Roman" w:cs="Times New Roman"/>
          <w:sz w:val="28"/>
          <w:szCs w:val="28"/>
        </w:rPr>
        <w:t xml:space="preserve">ТАШТАМАКСКИЙ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470A18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</w:t>
      </w:r>
      <w:r w:rsidR="00A56AD5">
        <w:rPr>
          <w:rFonts w:ascii="Times New Roman" w:hAnsi="Times New Roman" w:cs="Times New Roman"/>
          <w:sz w:val="28"/>
          <w:szCs w:val="28"/>
        </w:rPr>
        <w:t>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Главные администраторы источников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A56AD5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D86D6E">
        <w:rPr>
          <w:rFonts w:ascii="Times New Roman" w:hAnsi="Times New Roman" w:cs="Times New Roman"/>
          <w:sz w:val="28"/>
          <w:szCs w:val="28"/>
        </w:rPr>
        <w:t xml:space="preserve">ТАШТАМАКСКИЙ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 w:rsidR="00A56AD5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A56AD5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28"/>
          <w:szCs w:val="28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A56AD5">
          <w:headerReference w:type="default" r:id="rId12"/>
          <w:pgSz w:w="11906" w:h="16838"/>
          <w:pgMar w:top="284" w:right="566" w:bottom="709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="00A56AD5"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D86D6E">
        <w:rPr>
          <w:rFonts w:ascii="Times New Roman" w:hAnsi="Times New Roman" w:cs="Times New Roman"/>
        </w:rPr>
        <w:t>Таштамакский</w:t>
      </w:r>
      <w:proofErr w:type="spellEnd"/>
      <w:r w:rsidR="00D86D6E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D86D6E">
        <w:rPr>
          <w:rFonts w:ascii="Times New Roman" w:hAnsi="Times New Roman" w:cs="Times New Roman"/>
          <w:sz w:val="14"/>
          <w:szCs w:val="14"/>
        </w:rPr>
        <w:t xml:space="preserve">ТАШТАМАКСКИЙ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 w:rsidR="00D86D6E">
        <w:rPr>
          <w:rFonts w:ascii="Times New Roman" w:hAnsi="Times New Roman" w:cs="Times New Roman"/>
          <w:sz w:val="14"/>
          <w:szCs w:val="14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14"/>
          <w:szCs w:val="14"/>
        </w:rPr>
        <w:t xml:space="preserve"> </w:t>
      </w:r>
      <w:r w:rsidR="004577FE">
        <w:rPr>
          <w:rFonts w:ascii="Times New Roman" w:hAnsi="Times New Roman" w:cs="Times New Roman"/>
          <w:sz w:val="14"/>
          <w:szCs w:val="14"/>
        </w:rPr>
        <w:t xml:space="preserve">сельсовет </w:t>
      </w: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A56AD5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бюджета</w:t>
      </w:r>
      <w:r w:rsidRPr="00753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D86D6E">
        <w:rPr>
          <w:rFonts w:ascii="Times New Roman" w:hAnsi="Times New Roman" w:cs="Times New Roman"/>
        </w:rPr>
        <w:t>Таштамакский</w:t>
      </w:r>
      <w:proofErr w:type="spellEnd"/>
      <w:r w:rsidR="00D86D6E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72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D86D6E">
        <w:rPr>
          <w:rFonts w:ascii="Times New Roman" w:hAnsi="Times New Roman" w:cs="Times New Roman"/>
          <w:sz w:val="14"/>
          <w:szCs w:val="14"/>
        </w:rPr>
        <w:t xml:space="preserve">ТАШТАМАКСКИЙ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 w:rsidR="00D86D6E">
        <w:rPr>
          <w:rFonts w:ascii="Times New Roman" w:hAnsi="Times New Roman" w:cs="Times New Roman"/>
          <w:sz w:val="14"/>
          <w:szCs w:val="14"/>
        </w:rPr>
        <w:t>Таштамакский</w:t>
      </w:r>
      <w:proofErr w:type="spellEnd"/>
      <w:r w:rsidR="00D86D6E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A56AD5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D86D6E">
        <w:rPr>
          <w:rFonts w:ascii="Times New Roman" w:hAnsi="Times New Roman" w:cs="Times New Roman"/>
        </w:rPr>
        <w:t>Таштамакский</w:t>
      </w:r>
      <w:proofErr w:type="spellEnd"/>
      <w:r w:rsidR="00D86D6E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380"/>
      <w:bookmarkEnd w:id="6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D86D6E">
        <w:rPr>
          <w:rFonts w:ascii="Times New Roman" w:hAnsi="Times New Roman" w:cs="Times New Roman"/>
          <w:sz w:val="14"/>
          <w:szCs w:val="14"/>
        </w:rPr>
        <w:t xml:space="preserve">ТАШТАМАКСКИЙ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6"/>
          <w:footerReference w:type="default" r:id="rId17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A56AD5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D86D6E">
        <w:rPr>
          <w:rFonts w:ascii="Times New Roman" w:hAnsi="Times New Roman" w:cs="Times New Roman"/>
        </w:rPr>
        <w:t>Таштамакский</w:t>
      </w:r>
      <w:proofErr w:type="spellEnd"/>
      <w:r w:rsidR="00D86D6E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753EC1">
        <w:rPr>
          <w:rFonts w:ascii="Times New Roman" w:hAnsi="Times New Roman" w:cs="Times New Roman"/>
        </w:rPr>
        <w:t>И.О.Фамилия</w:t>
      </w:r>
      <w:proofErr w:type="spellEnd"/>
      <w:r w:rsidRPr="00753EC1">
        <w:rPr>
          <w:rFonts w:ascii="Times New Roman" w:hAnsi="Times New Roman" w:cs="Times New Roman"/>
        </w:rPr>
        <w:t>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693"/>
      <w:bookmarkEnd w:id="7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D86D6E">
        <w:rPr>
          <w:rFonts w:ascii="Times New Roman" w:hAnsi="Times New Roman" w:cs="Times New Roman"/>
        </w:rPr>
        <w:t xml:space="preserve">ТАШТАМАКСКИЙ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осуществляющего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 w:rsidR="00D86D6E">
        <w:rPr>
          <w:rFonts w:ascii="Times New Roman" w:hAnsi="Times New Roman" w:cs="Times New Roman"/>
        </w:rPr>
        <w:t>Таштамакский</w:t>
      </w:r>
      <w:proofErr w:type="spellEnd"/>
      <w:r w:rsidR="00D86D6E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 w:rsidR="00D86D6E">
        <w:rPr>
          <w:rFonts w:ascii="Times New Roman" w:hAnsi="Times New Roman" w:cs="Times New Roman"/>
        </w:rPr>
        <w:t>Таштамакский</w:t>
      </w:r>
      <w:proofErr w:type="spellEnd"/>
      <w:r w:rsidR="00D86D6E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  <w:r w:rsidRPr="00753EC1">
        <w:rPr>
          <w:rFonts w:ascii="Times New Roman" w:hAnsi="Times New Roman" w:cs="Times New Roman"/>
        </w:rPr>
        <w:t xml:space="preserve">              </w:t>
      </w:r>
    </w:p>
    <w:p w:rsidR="008470CE" w:rsidRPr="00753EC1" w:rsidRDefault="008470CE" w:rsidP="00A56AD5">
      <w:pPr>
        <w:pStyle w:val="ConsPlusNonforma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A56AD5">
      <w:pPr>
        <w:pStyle w:val="ConsPlusNonforma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A56AD5">
      <w:pPr>
        <w:pStyle w:val="ConsPlusNonforma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A56AD5">
      <w:pPr>
        <w:pStyle w:val="ConsPlusNormal"/>
        <w:jc w:val="both"/>
        <w:rPr>
          <w:rFonts w:ascii="Times New Roman" w:hAnsi="Times New Roman" w:cs="Times New Roman"/>
        </w:rPr>
        <w:sectPr w:rsidR="008470CE" w:rsidRPr="00753EC1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470CE" w:rsidRPr="00753EC1" w:rsidRDefault="008470CE" w:rsidP="00A56AD5">
      <w:pPr>
        <w:pStyle w:val="ConsPlusNormal"/>
        <w:rPr>
          <w:rFonts w:ascii="Times New Roman" w:hAnsi="Times New Roman" w:cs="Times New Roman"/>
        </w:rPr>
      </w:pPr>
    </w:p>
    <w:sectPr w:rsidR="008470CE" w:rsidRPr="00753EC1" w:rsidSect="00A56AD5">
      <w:headerReference w:type="default" r:id="rId22"/>
      <w:footerReference w:type="default" r:id="rId23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A9" w:rsidRDefault="00A826A9">
      <w:pPr>
        <w:spacing w:after="0" w:line="240" w:lineRule="auto"/>
      </w:pPr>
      <w:r>
        <w:separator/>
      </w:r>
    </w:p>
  </w:endnote>
  <w:endnote w:type="continuationSeparator" w:id="0">
    <w:p w:rsidR="00A826A9" w:rsidRDefault="00A8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441974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</w:pPr>
        </w:p>
      </w:tc>
    </w:tr>
  </w:tbl>
  <w:p w:rsidR="00441974" w:rsidRDefault="004419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264FAF" w:rsidRDefault="00441974" w:rsidP="0045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A9" w:rsidRDefault="00A826A9">
      <w:pPr>
        <w:spacing w:after="0" w:line="240" w:lineRule="auto"/>
      </w:pPr>
      <w:r>
        <w:separator/>
      </w:r>
    </w:p>
  </w:footnote>
  <w:footnote w:type="continuationSeparator" w:id="0">
    <w:p w:rsidR="00A826A9" w:rsidRDefault="00A8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/>
  <w:p w:rsidR="00441974" w:rsidRDefault="00441974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0F0"/>
    <w:multiLevelType w:val="hybridMultilevel"/>
    <w:tmpl w:val="B5B2DB9E"/>
    <w:lvl w:ilvl="0" w:tplc="D66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E"/>
    <w:rsid w:val="000C385D"/>
    <w:rsid w:val="001B4189"/>
    <w:rsid w:val="002427F5"/>
    <w:rsid w:val="00441974"/>
    <w:rsid w:val="004577FE"/>
    <w:rsid w:val="00470A18"/>
    <w:rsid w:val="004D3EC6"/>
    <w:rsid w:val="006A2C41"/>
    <w:rsid w:val="008470CE"/>
    <w:rsid w:val="00897435"/>
    <w:rsid w:val="008A591E"/>
    <w:rsid w:val="009E7CA6"/>
    <w:rsid w:val="00A435D9"/>
    <w:rsid w:val="00A56AD5"/>
    <w:rsid w:val="00A826A9"/>
    <w:rsid w:val="00AF334E"/>
    <w:rsid w:val="00B13049"/>
    <w:rsid w:val="00C762D0"/>
    <w:rsid w:val="00C917EA"/>
    <w:rsid w:val="00D86D6E"/>
    <w:rsid w:val="00E31062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dcterms:created xsi:type="dcterms:W3CDTF">2020-03-24T07:05:00Z</dcterms:created>
  <dcterms:modified xsi:type="dcterms:W3CDTF">2020-03-30T09:42:00Z</dcterms:modified>
</cp:coreProperties>
</file>